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1EA" w:rsidRPr="005F21EA" w:rsidRDefault="005F21EA" w:rsidP="005F21EA">
      <w:pPr>
        <w:spacing w:after="240" w:line="240" w:lineRule="auto"/>
        <w:rPr>
          <w:rFonts w:ascii="Arial" w:eastAsia="Times New Roman" w:hAnsi="Arial" w:cs="Arial"/>
          <w:sz w:val="24"/>
          <w:szCs w:val="24"/>
        </w:rPr>
      </w:pPr>
      <w:r w:rsidRPr="005F21EA">
        <w:rPr>
          <w:rFonts w:ascii="Arial" w:eastAsia="Times New Roman" w:hAnsi="Arial" w:cs="Arial"/>
          <w:bCs/>
          <w:sz w:val="24"/>
          <w:szCs w:val="24"/>
        </w:rPr>
        <w:t xml:space="preserve">Subject: Canadian Billionaire Predicts Investment of the Decade…Again! </w:t>
      </w:r>
    </w:p>
    <w:p w:rsidR="005F21EA" w:rsidRPr="005F21EA" w:rsidRDefault="005F21EA" w:rsidP="005F21E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F21EA">
        <w:rPr>
          <w:rFonts w:ascii="Arial" w:eastAsia="Times New Roman" w:hAnsi="Arial" w:cs="Arial"/>
          <w:sz w:val="24"/>
          <w:szCs w:val="24"/>
        </w:rPr>
        <w:t xml:space="preserve">The same outspoken Canadian billionaire that called gold the investment of the last decade (and made a fortune) is now boldly predicting the investment of this decade. </w:t>
      </w:r>
    </w:p>
    <w:p w:rsidR="005F21EA" w:rsidRPr="005F21EA" w:rsidRDefault="005F21EA" w:rsidP="005F21E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5F21EA" w:rsidRPr="005F21EA" w:rsidRDefault="005F21EA" w:rsidP="005F21E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F21EA">
        <w:rPr>
          <w:rFonts w:ascii="Arial" w:eastAsia="Times New Roman" w:hAnsi="Arial" w:cs="Arial"/>
          <w:sz w:val="24"/>
          <w:szCs w:val="24"/>
        </w:rPr>
        <w:t xml:space="preserve">He’s betting millions of dollars on a unique investment that has far outperformed both gold and silver bullion. </w:t>
      </w:r>
    </w:p>
    <w:p w:rsidR="005F21EA" w:rsidRPr="005F21EA" w:rsidRDefault="005F21EA" w:rsidP="005F21E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5F21EA" w:rsidRPr="005F21EA" w:rsidRDefault="005F21EA" w:rsidP="005F21E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F21EA">
        <w:rPr>
          <w:rFonts w:ascii="Arial" w:eastAsia="Times New Roman" w:hAnsi="Arial" w:cs="Arial"/>
          <w:sz w:val="24"/>
          <w:szCs w:val="24"/>
        </w:rPr>
        <w:t xml:space="preserve">Who is this Canadian billionaire? </w:t>
      </w:r>
    </w:p>
    <w:p w:rsidR="005F21EA" w:rsidRPr="005F21EA" w:rsidRDefault="005F21EA" w:rsidP="005F21E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5F21EA" w:rsidRPr="005F21EA" w:rsidRDefault="005F21EA" w:rsidP="005F21E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F21EA">
        <w:rPr>
          <w:rFonts w:ascii="Arial" w:eastAsia="Times New Roman" w:hAnsi="Arial" w:cs="Arial"/>
          <w:sz w:val="24"/>
          <w:szCs w:val="24"/>
        </w:rPr>
        <w:t>And what is this lucrative investment?</w:t>
      </w:r>
    </w:p>
    <w:p w:rsidR="005F21EA" w:rsidRPr="005F21EA" w:rsidRDefault="005F21EA" w:rsidP="005F21E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F21EA">
        <w:rPr>
          <w:rFonts w:ascii="Arial" w:eastAsia="Times New Roman" w:hAnsi="Arial" w:cs="Arial"/>
          <w:sz w:val="24"/>
          <w:szCs w:val="24"/>
        </w:rPr>
        <w:t> </w:t>
      </w:r>
    </w:p>
    <w:p w:rsidR="005F21EA" w:rsidRPr="005F21EA" w:rsidRDefault="005F21EA" w:rsidP="005F21E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hyperlink r:id="rId5" w:history="1">
        <w:r w:rsidRPr="005F21EA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Click here to see this Canadian billionaire’s bold prediction…</w:t>
        </w:r>
      </w:hyperlink>
    </w:p>
    <w:p w:rsidR="002B48F1" w:rsidRDefault="005F21EA"/>
    <w:p w:rsidR="005F21EA" w:rsidRDefault="005F21EA"/>
    <w:tbl>
      <w:tblPr>
        <w:tblW w:w="5000" w:type="pct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9300"/>
        <w:gridCol w:w="210"/>
      </w:tblGrid>
      <w:tr w:rsidR="005F21EA" w:rsidRPr="005F21EA" w:rsidTr="005F21EA">
        <w:tc>
          <w:tcPr>
            <w:tcW w:w="0" w:type="auto"/>
            <w:gridSpan w:val="2"/>
            <w:vAlign w:val="center"/>
            <w:hideMark/>
          </w:tcPr>
          <w:p w:rsidR="005F21EA" w:rsidRPr="005F21EA" w:rsidRDefault="005F21EA" w:rsidP="005F2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21EA" w:rsidRPr="005F21EA" w:rsidTr="005F21EA">
        <w:tc>
          <w:tcPr>
            <w:tcW w:w="0" w:type="auto"/>
            <w:hideMark/>
          </w:tcPr>
          <w:p w:rsidR="005F21EA" w:rsidRPr="005F21EA" w:rsidRDefault="005F21EA" w:rsidP="005F21EA">
            <w:pPr>
              <w:spacing w:after="24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F21EA">
              <w:rPr>
                <w:rFonts w:ascii="Arial" w:eastAsia="Times New Roman" w:hAnsi="Arial" w:cs="Arial"/>
                <w:bCs/>
                <w:sz w:val="24"/>
                <w:szCs w:val="24"/>
              </w:rPr>
              <w:t>Subject: Why "Canadian Silver" is better than any other type…</w:t>
            </w:r>
          </w:p>
          <w:p w:rsidR="005F21EA" w:rsidRPr="005F21EA" w:rsidRDefault="005F21EA" w:rsidP="005F21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F21EA">
              <w:rPr>
                <w:rFonts w:ascii="Arial" w:eastAsia="Times New Roman" w:hAnsi="Arial" w:cs="Arial"/>
                <w:sz w:val="24"/>
                <w:szCs w:val="24"/>
              </w:rPr>
              <w:t xml:space="preserve">A group of Canadian businessmen has created a new silver opportunity with the potential to generate huge gains over the next few years – even if the price of silver doesn't go up a single penny. </w:t>
            </w:r>
            <w:bookmarkStart w:id="0" w:name="_GoBack"/>
            <w:bookmarkEnd w:id="0"/>
            <w:r w:rsidRPr="005F21EA">
              <w:rPr>
                <w:rFonts w:ascii="Arial" w:eastAsia="Times New Roman" w:hAnsi="Arial" w:cs="Arial"/>
                <w:sz w:val="24"/>
                <w:szCs w:val="24"/>
              </w:rPr>
              <w:t>Since 2005, this silver investment has soared more than twice as high as ordinary silver bullion.</w:t>
            </w:r>
          </w:p>
          <w:p w:rsidR="005F21EA" w:rsidRPr="005F21EA" w:rsidRDefault="005F21EA" w:rsidP="005F21E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5F21EA">
              <w:rPr>
                <w:rFonts w:ascii="Arial" w:eastAsia="Times New Roman" w:hAnsi="Arial" w:cs="Arial"/>
                <w:sz w:val="24"/>
                <w:szCs w:val="24"/>
              </w:rPr>
              <w:t>  </w:t>
            </w:r>
          </w:p>
          <w:p w:rsidR="005F21EA" w:rsidRPr="005F21EA" w:rsidRDefault="005F21EA" w:rsidP="005F21EA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F21EA">
              <w:rPr>
                <w:rFonts w:ascii="Arial" w:eastAsia="Times New Roman" w:hAnsi="Arial" w:cs="Arial"/>
                <w:sz w:val="24"/>
                <w:szCs w:val="24"/>
              </w:rPr>
              <w:t xml:space="preserve">If you believe silver is a smart play in the coming years, as governments around the world continue to print and borrow money at staggering rates, this is one idea you should definitely </w:t>
            </w:r>
            <w:hyperlink r:id="rId6" w:history="1">
              <w:r w:rsidRPr="005F21EA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</w:rPr>
                <w:t>check out now</w:t>
              </w:r>
            </w:hyperlink>
            <w:r w:rsidRPr="005F21EA">
              <w:rPr>
                <w:rFonts w:ascii="Arial" w:eastAsia="Times New Roman" w:hAnsi="Arial" w:cs="Arial"/>
                <w:sz w:val="24"/>
                <w:szCs w:val="24"/>
              </w:rPr>
              <w:t>...</w:t>
            </w:r>
          </w:p>
        </w:tc>
        <w:tc>
          <w:tcPr>
            <w:tcW w:w="0" w:type="auto"/>
            <w:hideMark/>
          </w:tcPr>
          <w:p w:rsidR="005F21EA" w:rsidRPr="005F21EA" w:rsidRDefault="005F21EA" w:rsidP="005F21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1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5F21EA" w:rsidRDefault="005F21EA"/>
    <w:p w:rsidR="005F21EA" w:rsidRDefault="005F21EA"/>
    <w:p w:rsidR="005F21EA" w:rsidRDefault="005F21EA"/>
    <w:sectPr w:rsidR="005F21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1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1EA"/>
    <w:rsid w:val="000424AC"/>
    <w:rsid w:val="005F21EA"/>
    <w:rsid w:val="00885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F21E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F21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074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0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14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59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pro1.stansberryresearch.com/9537/" TargetMode="External"/><Relationship Id="rId5" Type="http://schemas.openxmlformats.org/officeDocument/2006/relationships/hyperlink" Target="http://pro1.stansberryresearch.com/8707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Phillips</dc:creator>
  <cp:lastModifiedBy>Robert Phillips</cp:lastModifiedBy>
  <cp:revision>1</cp:revision>
  <dcterms:created xsi:type="dcterms:W3CDTF">2012-10-19T20:31:00Z</dcterms:created>
  <dcterms:modified xsi:type="dcterms:W3CDTF">2012-10-19T20:35:00Z</dcterms:modified>
</cp:coreProperties>
</file>